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772" w:rsidRPr="00A95CE2" w:rsidRDefault="00A15772" w:rsidP="00A15772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A95CE2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</w:r>
      <w:r w:rsidR="00F73939">
        <w:rPr>
          <w:rFonts w:ascii="Arial" w:eastAsia="Batang" w:hAnsi="Arial" w:cs="Arial"/>
          <w:b/>
          <w:bCs/>
          <w:sz w:val="28"/>
          <w:szCs w:val="24"/>
        </w:rPr>
        <w:t>bis</w:t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="00186938">
        <w:rPr>
          <w:rFonts w:ascii="Arial" w:eastAsia="MS Mincho" w:hAnsi="Arial" w:cs="Arial"/>
          <w:b/>
          <w:bCs/>
          <w:sz w:val="28"/>
          <w:szCs w:val="24"/>
          <w:lang w:eastAsia="ja-JP"/>
        </w:rPr>
        <w:t>12071</w:t>
      </w:r>
    </w:p>
    <w:p w:rsidR="00A15772" w:rsidRPr="00A95CE2" w:rsidRDefault="00F73939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Chengdu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 8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12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463675" w:rsidRPr="00A15772" w:rsidRDefault="00F73939" w:rsidP="00F73939">
      <w:pPr>
        <w:tabs>
          <w:tab w:val="left" w:pos="266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4533BC">
        <w:rPr>
          <w:rFonts w:ascii="Arial" w:hAnsi="Arial" w:cs="Arial"/>
        </w:rPr>
        <w:t>[d</w:t>
      </w:r>
      <w:r w:rsidR="00AA64F4" w:rsidRPr="00AA64F4">
        <w:rPr>
          <w:rFonts w:ascii="Arial" w:hAnsi="Arial" w:cs="Arial"/>
        </w:rPr>
        <w:t>raft</w:t>
      </w:r>
      <w:r w:rsidR="004533BC">
        <w:rPr>
          <w:rFonts w:ascii="Arial" w:hAnsi="Arial" w:cs="Arial"/>
        </w:rPr>
        <w:t>]</w:t>
      </w:r>
      <w:r w:rsidR="00AA64F4" w:rsidRPr="00AA64F4">
        <w:rPr>
          <w:rFonts w:ascii="Arial" w:hAnsi="Arial" w:cs="Arial"/>
        </w:rPr>
        <w:t xml:space="preserve"> </w:t>
      </w:r>
      <w:bookmarkStart w:id="0" w:name="_Hlk522521399"/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0B6035">
        <w:rPr>
          <w:rFonts w:ascii="Arial" w:hAnsi="Arial" w:cs="Arial"/>
          <w:bCs/>
        </w:rPr>
        <w:t xml:space="preserve">search space configuration for </w:t>
      </w:r>
      <w:r w:rsidR="00E8149A">
        <w:rPr>
          <w:rFonts w:ascii="Arial" w:hAnsi="Arial" w:cs="Arial"/>
          <w:bCs/>
        </w:rPr>
        <w:t>DCI format 2_0 monitoring</w:t>
      </w:r>
      <w:bookmarkStart w:id="1" w:name="_GoBack"/>
      <w:bookmarkEnd w:id="1"/>
    </w:p>
    <w:bookmarkEnd w:id="0"/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0B6035">
        <w:rPr>
          <w:rFonts w:cs="Arial"/>
        </w:rPr>
        <w:tab/>
        <w:t>Jing Sun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B6035">
        <w:rPr>
          <w:rFonts w:cs="Arial"/>
          <w:b w:val="0"/>
          <w:bCs/>
        </w:rPr>
        <w:t>jingsun@qti.qualcomm.com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73939" w:rsidRDefault="00F73939" w:rsidP="00F73939">
      <w:pPr>
        <w:spacing w:after="120"/>
        <w:rPr>
          <w:rFonts w:ascii="Arial" w:hAnsi="Arial" w:cs="Arial"/>
          <w:bCs/>
          <w:color w:val="000000"/>
        </w:rPr>
      </w:pPr>
      <w:r w:rsidRPr="00F73939">
        <w:rPr>
          <w:rFonts w:ascii="Arial" w:hAnsi="Arial" w:cs="Arial"/>
          <w:lang w:val="en-US"/>
        </w:rPr>
        <w:t>In RAN1 #90, RAN1 has</w:t>
      </w:r>
      <w:r w:rsidRPr="00F73939">
        <w:rPr>
          <w:rFonts w:ascii="Arial" w:hAnsi="Arial" w:cs="Arial"/>
          <w:bCs/>
          <w:color w:val="000000"/>
        </w:rPr>
        <w:t xml:space="preserve"> the following agreement</w:t>
      </w:r>
    </w:p>
    <w:p w:rsidR="00F73939" w:rsidRPr="00F73939" w:rsidRDefault="00F73939" w:rsidP="00F73939">
      <w:pPr>
        <w:spacing w:after="120"/>
        <w:rPr>
          <w:rFonts w:ascii="Arial" w:hAnsi="Arial" w:cs="Arial"/>
          <w:bCs/>
          <w:color w:val="000000"/>
        </w:rPr>
      </w:pPr>
      <w:r w:rsidRPr="00F73939">
        <w:rPr>
          <w:rFonts w:ascii="Arial" w:hAnsi="Arial" w:cs="Arial"/>
          <w:bCs/>
          <w:color w:val="000000"/>
          <w:highlight w:val="green"/>
        </w:rPr>
        <w:t>Agreement:</w:t>
      </w:r>
    </w:p>
    <w:p w:rsidR="00F73939" w:rsidRPr="00F73939" w:rsidRDefault="00F73939" w:rsidP="00F7393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GC-PDCCH for dynamic SFI monitoring</w:t>
      </w:r>
    </w:p>
    <w:p w:rsidR="00F73939" w:rsidRPr="00F73939" w:rsidRDefault="00F73939" w:rsidP="00F73939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For same cell GC-PDCCH monitoring: UE is required to monitor at most one GC-PDCCH per spatial QCL per configuration period carrying dynamic SFI in the active BWP in the cell</w:t>
      </w:r>
    </w:p>
    <w:p w:rsidR="00F73939" w:rsidRPr="00F73939" w:rsidRDefault="00F73939" w:rsidP="00F73939">
      <w:pPr>
        <w:pStyle w:val="ListParagraph"/>
        <w:numPr>
          <w:ilvl w:val="2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The coreset(s) is located in the first 1/2/3 symbols in a slot</w:t>
      </w:r>
    </w:p>
    <w:p w:rsidR="00F73939" w:rsidRPr="00F73939" w:rsidRDefault="00F73939" w:rsidP="00F73939">
      <w:pPr>
        <w:pStyle w:val="ListParagraph"/>
        <w:numPr>
          <w:ilvl w:val="2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Configuration of GC-PDCCH for UE to monitor is FFS especially considering interaction with BWP configuration</w:t>
      </w:r>
    </w:p>
    <w:p w:rsidR="00F73939" w:rsidRPr="00F73939" w:rsidRDefault="00F73939" w:rsidP="00F73939">
      <w:pPr>
        <w:pStyle w:val="ListParagraph"/>
        <w:numPr>
          <w:ilvl w:val="2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 xml:space="preserve">Note: This is not intended to address the case of multi-TRP which is deprioritized before Dec. </w:t>
      </w:r>
    </w:p>
    <w:p w:rsidR="00F73939" w:rsidRPr="00F73939" w:rsidRDefault="00F73939" w:rsidP="00F73939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 xml:space="preserve">When configuring the GC-PDCCH monitoring for dynamic SFI, the gNB will configure the payload length </w:t>
      </w:r>
    </w:p>
    <w:p w:rsidR="00F73939" w:rsidRPr="00F73939" w:rsidRDefault="00F73939" w:rsidP="00F73939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When configuring the GC PDCCH monitoring for dynamic SFI for a serving cell, the gNB will configure the location of the bits used for the dynamic SFI in the payload</w:t>
      </w:r>
    </w:p>
    <w:p w:rsidR="00F73939" w:rsidRDefault="00F73939" w:rsidP="00C02421">
      <w:pPr>
        <w:spacing w:after="120"/>
        <w:rPr>
          <w:rFonts w:ascii="Arial" w:hAnsi="Arial" w:cs="Arial"/>
          <w:lang w:val="en-US"/>
        </w:rPr>
      </w:pPr>
    </w:p>
    <w:p w:rsidR="00F73939" w:rsidRDefault="00F73939" w:rsidP="00C0242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agreement is to place the search space monitoring for the first 3 symbols of a slot only. However, in the current TS38.331, it is not captured.</w:t>
      </w:r>
    </w:p>
    <w:p w:rsidR="00F73939" w:rsidRDefault="00F73939" w:rsidP="00C0242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 #94bis, the following </w:t>
      </w:r>
      <w:r w:rsidR="00186938">
        <w:rPr>
          <w:rFonts w:ascii="Arial" w:hAnsi="Arial" w:cs="Arial"/>
          <w:lang w:val="en-US"/>
        </w:rPr>
        <w:t>conclusions</w:t>
      </w:r>
      <w:r>
        <w:rPr>
          <w:rFonts w:ascii="Arial" w:hAnsi="Arial" w:cs="Arial"/>
          <w:lang w:val="en-US"/>
        </w:rPr>
        <w:t xml:space="preserve"> are reached:</w:t>
      </w:r>
    </w:p>
    <w:p w:rsidR="00186938" w:rsidRPr="00FD79D2" w:rsidRDefault="00186938" w:rsidP="00186938">
      <w:pPr>
        <w:rPr>
          <w:b/>
          <w:lang w:eastAsia="x-none"/>
        </w:rPr>
      </w:pPr>
      <w:r w:rsidRPr="00FD79D2">
        <w:rPr>
          <w:b/>
          <w:u w:val="single"/>
          <w:lang w:eastAsia="x-none"/>
        </w:rPr>
        <w:t>Conclusion</w:t>
      </w:r>
      <w:r w:rsidRPr="00FD79D2">
        <w:rPr>
          <w:b/>
          <w:lang w:eastAsia="x-none"/>
        </w:rPr>
        <w:t>:</w:t>
      </w:r>
    </w:p>
    <w:p w:rsidR="00186938" w:rsidRPr="00FD79D2" w:rsidRDefault="00186938" w:rsidP="00186938">
      <w:pPr>
        <w:pStyle w:val="ListParagraph"/>
        <w:numPr>
          <w:ilvl w:val="0"/>
          <w:numId w:val="14"/>
        </w:numPr>
        <w:spacing w:after="60"/>
        <w:rPr>
          <w:szCs w:val="20"/>
        </w:rPr>
      </w:pPr>
      <w:r w:rsidRPr="00FD79D2">
        <w:rPr>
          <w:szCs w:val="20"/>
        </w:rPr>
        <w:t>It is clarified that only the first 3 bits of monitoringSymbolsWithinSlot will apply for DCI format 2_0 configuration</w:t>
      </w:r>
    </w:p>
    <w:p w:rsidR="00186938" w:rsidRPr="00FD79D2" w:rsidRDefault="00186938" w:rsidP="00186938">
      <w:pPr>
        <w:pStyle w:val="ListParagraph"/>
        <w:numPr>
          <w:ilvl w:val="1"/>
          <w:numId w:val="14"/>
        </w:numPr>
        <w:spacing w:after="60"/>
        <w:rPr>
          <w:szCs w:val="20"/>
        </w:rPr>
      </w:pPr>
      <w:r w:rsidRPr="00FD79D2">
        <w:rPr>
          <w:szCs w:val="20"/>
        </w:rPr>
        <w:t xml:space="preserve">If the length of the coreset is 3 symbols, only the first bit of monitoringSymbolsWithinSlot applies </w:t>
      </w:r>
    </w:p>
    <w:p w:rsidR="00186938" w:rsidRPr="00FD79D2" w:rsidRDefault="00186938" w:rsidP="00186938">
      <w:pPr>
        <w:pStyle w:val="ListParagraph"/>
        <w:numPr>
          <w:ilvl w:val="1"/>
          <w:numId w:val="14"/>
        </w:numPr>
        <w:spacing w:after="60"/>
        <w:rPr>
          <w:szCs w:val="20"/>
        </w:rPr>
      </w:pPr>
      <w:r w:rsidRPr="00FD79D2">
        <w:rPr>
          <w:szCs w:val="20"/>
        </w:rPr>
        <w:t>If the length of the coreset is 2 symbols, only the first two bits of monitoringSymbolsWithinSlot apply</w:t>
      </w:r>
    </w:p>
    <w:p w:rsidR="00186938" w:rsidRPr="00FD79D2" w:rsidRDefault="00186938" w:rsidP="00186938">
      <w:pPr>
        <w:pStyle w:val="ListParagraph"/>
        <w:numPr>
          <w:ilvl w:val="1"/>
          <w:numId w:val="14"/>
        </w:numPr>
        <w:spacing w:after="60"/>
        <w:rPr>
          <w:szCs w:val="20"/>
        </w:rPr>
      </w:pPr>
      <w:r w:rsidRPr="00FD79D2">
        <w:rPr>
          <w:szCs w:val="20"/>
        </w:rPr>
        <w:t xml:space="preserve">If the length of the coreset is 1 symbols, only the first three bits of monitoringSymbolsWithinSlot apply </w:t>
      </w:r>
    </w:p>
    <w:p w:rsidR="00186938" w:rsidRDefault="00186938" w:rsidP="00186938">
      <w:pPr>
        <w:pStyle w:val="ListParagraph"/>
        <w:numPr>
          <w:ilvl w:val="0"/>
          <w:numId w:val="14"/>
        </w:numPr>
        <w:spacing w:after="60"/>
        <w:rPr>
          <w:szCs w:val="20"/>
        </w:rPr>
      </w:pPr>
      <w:r w:rsidRPr="00FD79D2">
        <w:rPr>
          <w:szCs w:val="20"/>
        </w:rPr>
        <w:t>FFS: LTE-NR coexistence case</w:t>
      </w:r>
    </w:p>
    <w:p w:rsidR="00186938" w:rsidRPr="00BA7ECE" w:rsidRDefault="00186938" w:rsidP="00186938">
      <w:pPr>
        <w:rPr>
          <w:b/>
          <w:u w:val="single"/>
          <w:lang w:eastAsia="x-none"/>
        </w:rPr>
      </w:pPr>
      <w:r w:rsidRPr="00BA7ECE">
        <w:rPr>
          <w:b/>
          <w:u w:val="single"/>
          <w:lang w:eastAsia="x-none"/>
        </w:rPr>
        <w:t>Conclusion:</w:t>
      </w:r>
    </w:p>
    <w:p w:rsidR="00186938" w:rsidRDefault="00186938" w:rsidP="00186938">
      <w:pPr>
        <w:pStyle w:val="ListParagraph"/>
        <w:numPr>
          <w:ilvl w:val="0"/>
          <w:numId w:val="13"/>
        </w:numPr>
        <w:spacing w:after="60"/>
        <w:rPr>
          <w:szCs w:val="20"/>
        </w:rPr>
      </w:pPr>
      <w:r w:rsidRPr="00BA7ECE">
        <w:rPr>
          <w:szCs w:val="20"/>
        </w:rPr>
        <w:t>It is clarified that the “duration” configuration for SearchSpace does not apply for DCI format 2_0</w:t>
      </w:r>
    </w:p>
    <w:p w:rsidR="00F73939" w:rsidRDefault="00F73939" w:rsidP="00C02421">
      <w:pPr>
        <w:spacing w:after="120"/>
        <w:rPr>
          <w:rFonts w:ascii="Arial" w:hAnsi="Arial" w:cs="Arial"/>
          <w:lang w:val="en-US"/>
        </w:rPr>
      </w:pPr>
    </w:p>
    <w:p w:rsidR="00C02421" w:rsidRPr="00C02421" w:rsidRDefault="00C02421" w:rsidP="00C0242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request RAN2 to change </w:t>
      </w:r>
      <w:r w:rsidR="00390939">
        <w:rPr>
          <w:rFonts w:ascii="Arial" w:hAnsi="Arial" w:cs="Arial"/>
          <w:lang w:val="en-US"/>
        </w:rPr>
        <w:t xml:space="preserve">the 331 to match RAN1 agreement, by modifying the </w:t>
      </w:r>
      <w:r w:rsidR="00F73939">
        <w:rPr>
          <w:rFonts w:ascii="Arial" w:hAnsi="Arial" w:cs="Arial"/>
        </w:rPr>
        <w:t>field descriptions of SearchSpace IE.</w:t>
      </w:r>
    </w:p>
    <w:p w:rsidR="00C02421" w:rsidRPr="007F408A" w:rsidRDefault="00C02421" w:rsidP="00C02421">
      <w:pPr>
        <w:spacing w:after="120"/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RAN2: </w:t>
      </w:r>
    </w:p>
    <w:p w:rsidR="00C02421" w:rsidRPr="00B145BE" w:rsidRDefault="00C02421" w:rsidP="00C02421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</w:t>
      </w:r>
      <w:r w:rsidRPr="007D7CA8">
        <w:rPr>
          <w:rFonts w:ascii="Arial" w:hAnsi="Arial" w:cs="Arial"/>
          <w:b/>
        </w:rPr>
        <w:t xml:space="preserve">CTION: </w:t>
      </w:r>
      <w:r>
        <w:rPr>
          <w:rFonts w:ascii="Arial" w:hAnsi="Arial" w:cs="Arial"/>
          <w:bCs/>
        </w:rPr>
        <w:t xml:space="preserve">RAN1 respectfully requests RAN2 to </w:t>
      </w:r>
      <w:r w:rsidR="00390939">
        <w:rPr>
          <w:rFonts w:ascii="Arial" w:hAnsi="Arial" w:cs="Arial"/>
          <w:lang w:val="en-US"/>
        </w:rPr>
        <w:t xml:space="preserve">by modifying the </w:t>
      </w:r>
      <w:r w:rsidR="00390939">
        <w:rPr>
          <w:rFonts w:ascii="Arial" w:hAnsi="Arial" w:cs="Arial"/>
        </w:rPr>
        <w:t xml:space="preserve">field </w:t>
      </w:r>
      <w:r w:rsidR="00F73939">
        <w:rPr>
          <w:rFonts w:ascii="Arial" w:hAnsi="Arial" w:cs="Arial"/>
        </w:rPr>
        <w:t xml:space="preserve">description of SearchSpace IE </w:t>
      </w:r>
      <w:r w:rsidR="00390939">
        <w:rPr>
          <w:rFonts w:ascii="Arial" w:hAnsi="Arial" w:cs="Arial"/>
        </w:rPr>
        <w:t xml:space="preserve">in 38.331 </w:t>
      </w:r>
      <w:r>
        <w:rPr>
          <w:rFonts w:ascii="Arial" w:hAnsi="Arial" w:cs="Arial"/>
          <w:bCs/>
        </w:rPr>
        <w:t>to match RAN1 agreement.</w:t>
      </w:r>
    </w:p>
    <w:p w:rsidR="00C02421" w:rsidRPr="0076744F" w:rsidRDefault="00C02421" w:rsidP="00C02421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D86A9F" w:rsidRDefault="00D86A9F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12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  <w:t>Spokane, USA</w:t>
      </w:r>
    </w:p>
    <w:p w:rsidR="00B03F11" w:rsidRPr="00D86A9F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D86A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E3F" w:rsidRDefault="00E20E3F">
      <w:r>
        <w:separator/>
      </w:r>
    </w:p>
  </w:endnote>
  <w:endnote w:type="continuationSeparator" w:id="0">
    <w:p w:rsidR="00E20E3F" w:rsidRDefault="00E2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E3F" w:rsidRDefault="00E20E3F">
      <w:r>
        <w:separator/>
      </w:r>
    </w:p>
  </w:footnote>
  <w:footnote w:type="continuationSeparator" w:id="0">
    <w:p w:rsidR="00E20E3F" w:rsidRDefault="00E20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462B"/>
    <w:multiLevelType w:val="hybridMultilevel"/>
    <w:tmpl w:val="5046ED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71A6F"/>
    <w:rsid w:val="00072CC3"/>
    <w:rsid w:val="00073015"/>
    <w:rsid w:val="000B6035"/>
    <w:rsid w:val="000F41BC"/>
    <w:rsid w:val="001016BE"/>
    <w:rsid w:val="00142FBF"/>
    <w:rsid w:val="00163585"/>
    <w:rsid w:val="00163F67"/>
    <w:rsid w:val="00173B8D"/>
    <w:rsid w:val="00182C2E"/>
    <w:rsid w:val="00186938"/>
    <w:rsid w:val="001D72CE"/>
    <w:rsid w:val="0027460E"/>
    <w:rsid w:val="002D5061"/>
    <w:rsid w:val="002F10E5"/>
    <w:rsid w:val="00302EDF"/>
    <w:rsid w:val="003047B7"/>
    <w:rsid w:val="003807E0"/>
    <w:rsid w:val="00390939"/>
    <w:rsid w:val="003D7749"/>
    <w:rsid w:val="00405C2E"/>
    <w:rsid w:val="00421AFD"/>
    <w:rsid w:val="004533BC"/>
    <w:rsid w:val="00463675"/>
    <w:rsid w:val="0047690D"/>
    <w:rsid w:val="004A432D"/>
    <w:rsid w:val="00515943"/>
    <w:rsid w:val="005321B9"/>
    <w:rsid w:val="00537E18"/>
    <w:rsid w:val="00547E3B"/>
    <w:rsid w:val="00562616"/>
    <w:rsid w:val="00562F80"/>
    <w:rsid w:val="005A3797"/>
    <w:rsid w:val="005D5E9C"/>
    <w:rsid w:val="006755EE"/>
    <w:rsid w:val="0068680A"/>
    <w:rsid w:val="006A41C2"/>
    <w:rsid w:val="006C7281"/>
    <w:rsid w:val="006F4450"/>
    <w:rsid w:val="00752F8A"/>
    <w:rsid w:val="00761B66"/>
    <w:rsid w:val="00762C83"/>
    <w:rsid w:val="007733CF"/>
    <w:rsid w:val="0077570E"/>
    <w:rsid w:val="008238BA"/>
    <w:rsid w:val="00863221"/>
    <w:rsid w:val="00865A45"/>
    <w:rsid w:val="00891D43"/>
    <w:rsid w:val="008A292A"/>
    <w:rsid w:val="008C6570"/>
    <w:rsid w:val="008D5A6E"/>
    <w:rsid w:val="008D5BF1"/>
    <w:rsid w:val="008E03E1"/>
    <w:rsid w:val="00923E7C"/>
    <w:rsid w:val="00957E0E"/>
    <w:rsid w:val="00977512"/>
    <w:rsid w:val="00A15772"/>
    <w:rsid w:val="00AA64F4"/>
    <w:rsid w:val="00AF5B6F"/>
    <w:rsid w:val="00B03F11"/>
    <w:rsid w:val="00B74F48"/>
    <w:rsid w:val="00B94836"/>
    <w:rsid w:val="00B956CE"/>
    <w:rsid w:val="00BC4C9F"/>
    <w:rsid w:val="00BE59DA"/>
    <w:rsid w:val="00C02421"/>
    <w:rsid w:val="00C110BD"/>
    <w:rsid w:val="00C2216D"/>
    <w:rsid w:val="00C319A6"/>
    <w:rsid w:val="00C448A3"/>
    <w:rsid w:val="00C716C2"/>
    <w:rsid w:val="00CD130A"/>
    <w:rsid w:val="00D3047F"/>
    <w:rsid w:val="00D44B45"/>
    <w:rsid w:val="00D60184"/>
    <w:rsid w:val="00D86A9F"/>
    <w:rsid w:val="00DC029A"/>
    <w:rsid w:val="00DE7180"/>
    <w:rsid w:val="00E20E3F"/>
    <w:rsid w:val="00E8149A"/>
    <w:rsid w:val="00EA24E5"/>
    <w:rsid w:val="00F73939"/>
    <w:rsid w:val="00F97F6B"/>
    <w:rsid w:val="00FD40BE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7D9A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PLChar">
    <w:name w:val="PL Char"/>
    <w:link w:val="PL"/>
    <w:qFormat/>
    <w:locked/>
    <w:rsid w:val="00C02421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024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C02421"/>
    <w:pPr>
      <w:widowControl w:val="0"/>
      <w:numPr>
        <w:numId w:val="10"/>
      </w:numPr>
      <w:contextualSpacing/>
      <w:jc w:val="both"/>
    </w:pPr>
    <w:rPr>
      <w:rFonts w:asciiTheme="minorHAnsi" w:eastAsia="Times New Roman" w:hAnsiTheme="minorHAnsi" w:cstheme="minorBidi"/>
      <w:kern w:val="2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 Char1,列出段落1 Char,List Paragraph Char1"/>
    <w:link w:val="ListParagraph"/>
    <w:uiPriority w:val="34"/>
    <w:qFormat/>
    <w:rsid w:val="00C02421"/>
    <w:rPr>
      <w:rFonts w:asciiTheme="minorHAnsi" w:eastAsia="Times New Roman" w:hAnsiTheme="minorHAnsi" w:cstheme="minorBid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2018-08-20T16:30:00Z</dcterms:created>
  <dcterms:modified xsi:type="dcterms:W3CDTF">2018-10-12T06:51:00Z</dcterms:modified>
</cp:coreProperties>
</file>